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9E17" w14:textId="77777777" w:rsidR="00885AC7" w:rsidRPr="00565CFB" w:rsidRDefault="00885AC7" w:rsidP="00885AC7">
      <w:pPr>
        <w:spacing w:after="0"/>
        <w:rPr>
          <w:b/>
          <w:bCs/>
          <w:sz w:val="28"/>
          <w:szCs w:val="28"/>
          <w:lang w:val="en-GB" w:bidi="nl-NL"/>
        </w:rPr>
      </w:pPr>
      <w:r>
        <w:rPr>
          <w:b/>
          <w:bCs/>
          <w:sz w:val="28"/>
          <w:szCs w:val="28"/>
          <w:lang w:val="en-GB" w:bidi="nl-NL"/>
        </w:rPr>
        <w:t xml:space="preserve">6.2 </w:t>
      </w:r>
      <w:r w:rsidRPr="00565CFB">
        <w:rPr>
          <w:b/>
          <w:bCs/>
          <w:sz w:val="28"/>
          <w:szCs w:val="28"/>
          <w:lang w:val="en-GB" w:bidi="nl-NL"/>
        </w:rPr>
        <w:t>Question tags</w:t>
      </w:r>
    </w:p>
    <w:p w14:paraId="1EC9BA84" w14:textId="77777777" w:rsidR="00885AC7" w:rsidRPr="00570A80" w:rsidRDefault="00885AC7" w:rsidP="00885AC7">
      <w:pPr>
        <w:numPr>
          <w:ilvl w:val="0"/>
          <w:numId w:val="1"/>
        </w:num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>Question tags</w:t>
      </w:r>
    </w:p>
    <w:p w14:paraId="3C050B7B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We use question tags to turn a statement into a question.</w:t>
      </w:r>
    </w:p>
    <w:p w14:paraId="289649FF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We usual</w:t>
      </w:r>
      <w:r>
        <w:rPr>
          <w:lang w:val="en-GB"/>
        </w:rPr>
        <w:t>l</w:t>
      </w:r>
      <w:r w:rsidRPr="00570A80">
        <w:rPr>
          <w:lang w:val="en-GB"/>
        </w:rPr>
        <w:t>y add negative tags to affirmative statements and affirmative tags to negative statements.</w:t>
      </w:r>
    </w:p>
    <w:p w14:paraId="28A18D16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It's Tuesday, isn't it?</w:t>
      </w:r>
    </w:p>
    <w:p w14:paraId="58AE497A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You don't eat meat, do you?</w:t>
      </w:r>
    </w:p>
    <w:p w14:paraId="3145A7E9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 xml:space="preserve">With affirmative sentences which have a negative meaning (for example, when they include a word like </w:t>
      </w:r>
      <w:r w:rsidRPr="00570A80">
        <w:rPr>
          <w:i/>
          <w:iCs/>
          <w:lang w:val="en-GB"/>
        </w:rPr>
        <w:t>never, nobody</w:t>
      </w:r>
      <w:r w:rsidRPr="00570A80">
        <w:rPr>
          <w:lang w:val="en-GB"/>
        </w:rPr>
        <w:t xml:space="preserve"> or </w:t>
      </w:r>
      <w:r w:rsidRPr="00570A80">
        <w:rPr>
          <w:i/>
          <w:iCs/>
          <w:lang w:val="en-GB"/>
        </w:rPr>
        <w:t>nothing),</w:t>
      </w:r>
      <w:r w:rsidRPr="00570A80">
        <w:rPr>
          <w:lang w:val="en-GB"/>
        </w:rPr>
        <w:t xml:space="preserve"> we add an affirmative tag.</w:t>
      </w:r>
    </w:p>
    <w:p w14:paraId="58476046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I’ve done nothing wrong, have l?</w:t>
      </w:r>
    </w:p>
    <w:p w14:paraId="454533F9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This phone never works, does it?</w:t>
      </w:r>
    </w:p>
    <w:p w14:paraId="0AE7A96F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If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the sentence includes a modal verb </w:t>
      </w:r>
      <w:r>
        <w:rPr>
          <w:i/>
          <w:iCs/>
          <w:lang w:val="en-GB"/>
        </w:rPr>
        <w:t>(</w:t>
      </w:r>
      <w:r w:rsidRPr="00570A80">
        <w:rPr>
          <w:i/>
          <w:iCs/>
          <w:lang w:val="en-GB"/>
        </w:rPr>
        <w:t xml:space="preserve">can, should, will, might, </w:t>
      </w:r>
      <w:r w:rsidRPr="00570A80">
        <w:rPr>
          <w:lang w:val="en-GB"/>
        </w:rPr>
        <w:t>etc.), we use it in the tag.</w:t>
      </w:r>
    </w:p>
    <w:p w14:paraId="745BAFDC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You can't swim, can you?</w:t>
      </w:r>
    </w:p>
    <w:p w14:paraId="7C766F06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It won't hurt, will it?</w:t>
      </w:r>
    </w:p>
    <w:p w14:paraId="668E2CCB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If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the sentence includes an auxiliary verb </w:t>
      </w:r>
      <w:r>
        <w:rPr>
          <w:i/>
          <w:iCs/>
          <w:lang w:val="en-GB"/>
        </w:rPr>
        <w:t>(</w:t>
      </w:r>
      <w:r w:rsidRPr="00570A80">
        <w:rPr>
          <w:i/>
          <w:iCs/>
          <w:lang w:val="en-GB"/>
        </w:rPr>
        <w:t>is</w:t>
      </w:r>
      <w:r>
        <w:rPr>
          <w:i/>
          <w:iCs/>
          <w:lang w:val="en-GB"/>
        </w:rPr>
        <w:t xml:space="preserve">, </w:t>
      </w:r>
      <w:r w:rsidRPr="00570A80">
        <w:rPr>
          <w:i/>
          <w:iCs/>
          <w:lang w:val="en-GB"/>
        </w:rPr>
        <w:t xml:space="preserve">are, have, had, </w:t>
      </w:r>
      <w:r w:rsidRPr="00570A80">
        <w:rPr>
          <w:lang w:val="en-GB"/>
        </w:rPr>
        <w:t>etc.), we use it in the tag.</w:t>
      </w:r>
    </w:p>
    <w:p w14:paraId="77594C12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It's raining, isn't it?</w:t>
      </w:r>
    </w:p>
    <w:p w14:paraId="37C8570F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You haven’t finished yet, have you?</w:t>
      </w:r>
    </w:p>
    <w:p w14:paraId="1BC0B27E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If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the sentence doesn’t include an auxiliary verb, we use </w:t>
      </w:r>
      <w:r w:rsidRPr="00570A80">
        <w:rPr>
          <w:i/>
          <w:iCs/>
          <w:lang w:val="en-GB"/>
        </w:rPr>
        <w:t xml:space="preserve">do </w:t>
      </w:r>
      <w:r w:rsidRPr="00570A80">
        <w:rPr>
          <w:lang w:val="en-GB"/>
        </w:rPr>
        <w:t xml:space="preserve">(or </w:t>
      </w:r>
      <w:r w:rsidRPr="00570A80">
        <w:rPr>
          <w:i/>
          <w:iCs/>
          <w:lang w:val="en-GB"/>
        </w:rPr>
        <w:t>did)</w:t>
      </w:r>
      <w:r w:rsidRPr="00570A80">
        <w:rPr>
          <w:lang w:val="en-GB"/>
        </w:rPr>
        <w:t xml:space="preserve"> in the tag.</w:t>
      </w:r>
    </w:p>
    <w:p w14:paraId="4A8C4FA8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This milk smells funny, doesn't it?</w:t>
      </w:r>
    </w:p>
    <w:p w14:paraId="03D8CF9A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You bought that shirt in New York, didn't you?</w:t>
      </w:r>
    </w:p>
    <w:p w14:paraId="2FA10C2E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Note these special cases:</w:t>
      </w:r>
    </w:p>
    <w:p w14:paraId="505D1441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Hurry up, won't you?</w:t>
      </w:r>
    </w:p>
    <w:p w14:paraId="1DDEEFC3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Don't spill it, will you?</w:t>
      </w:r>
    </w:p>
    <w:p w14:paraId="0CA0BFC5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Let's start again, shall we?</w:t>
      </w:r>
    </w:p>
    <w:p w14:paraId="0DE99753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There aren't any eggs, are there?</w:t>
      </w:r>
    </w:p>
    <w:p w14:paraId="555F0BD1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Everyone's here, aren't they?</w:t>
      </w:r>
    </w:p>
    <w:p w14:paraId="3A552166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Nobody remembers the way, do they?</w:t>
      </w:r>
    </w:p>
    <w:p w14:paraId="6EEF230A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Everything's wet, isn't it?</w:t>
      </w:r>
    </w:p>
    <w:p w14:paraId="6720206E" w14:textId="77777777" w:rsidR="00885AC7" w:rsidRDefault="00885AC7" w:rsidP="00885AC7">
      <w:pPr>
        <w:spacing w:after="0"/>
        <w:rPr>
          <w:lang w:val="en-GB"/>
        </w:rPr>
      </w:pPr>
      <w:r w:rsidRPr="00DB7BE5">
        <w:rPr>
          <w:color w:val="0070C0"/>
          <w:lang w:val="en-GB"/>
        </w:rPr>
        <w:t>Nothing really bothers you, does it</w:t>
      </w:r>
      <w:r w:rsidRPr="00570A80">
        <w:rPr>
          <w:lang w:val="en-GB"/>
        </w:rPr>
        <w:t>?</w:t>
      </w:r>
    </w:p>
    <w:p w14:paraId="56890815" w14:textId="77777777" w:rsidR="00885AC7" w:rsidRPr="00570A80" w:rsidRDefault="00885AC7" w:rsidP="00885AC7">
      <w:pPr>
        <w:spacing w:after="0"/>
        <w:rPr>
          <w:lang w:val="en-GB"/>
        </w:rPr>
      </w:pPr>
    </w:p>
    <w:p w14:paraId="6207EB96" w14:textId="77777777" w:rsidR="00885AC7" w:rsidRPr="00DB7BE5" w:rsidRDefault="00885AC7" w:rsidP="00885AC7">
      <w:pPr>
        <w:numPr>
          <w:ilvl w:val="0"/>
          <w:numId w:val="1"/>
        </w:numPr>
        <w:spacing w:after="0"/>
        <w:rPr>
          <w:b/>
          <w:bCs/>
          <w:lang w:val="en-GB" w:bidi="nl-NL"/>
        </w:rPr>
      </w:pPr>
      <w:r w:rsidRPr="00DB7BE5">
        <w:rPr>
          <w:b/>
          <w:bCs/>
          <w:lang w:val="en-GB" w:bidi="nl-NL"/>
        </w:rPr>
        <w:t>Intonation</w:t>
      </w:r>
    </w:p>
    <w:p w14:paraId="64E5D127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 xml:space="preserve">We use a rising intonation on the question tag when we need or expect an answer. </w:t>
      </w:r>
    </w:p>
    <w:p w14:paraId="5F95A214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You’ll have another coffee, won't you?</w:t>
      </w:r>
    </w:p>
    <w:p w14:paraId="0A77BC1A" w14:textId="77777777" w:rsidR="00885AC7" w:rsidRPr="00570A80" w:rsidRDefault="00885AC7" w:rsidP="00885AC7">
      <w:pPr>
        <w:spacing w:after="0"/>
        <w:rPr>
          <w:lang w:val="en-GB"/>
        </w:rPr>
      </w:pPr>
      <w:r w:rsidRPr="00570A80">
        <w:rPr>
          <w:lang w:val="en-GB"/>
        </w:rPr>
        <w:t>We use a falling intonation on the question tag when we do not need an answer because we are already sure.</w:t>
      </w:r>
    </w:p>
    <w:p w14:paraId="2E77D4F6" w14:textId="77777777" w:rsidR="00885AC7" w:rsidRPr="00DB7BE5" w:rsidRDefault="00885AC7" w:rsidP="00885AC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Of course I’ll lend you some money. You’re my brother, aren't you?</w:t>
      </w:r>
    </w:p>
    <w:p w14:paraId="4631BEF4" w14:textId="77777777" w:rsidR="00885AC7" w:rsidRDefault="00885AC7" w:rsidP="00885AC7">
      <w:pPr>
        <w:spacing w:after="0"/>
        <w:rPr>
          <w:b/>
          <w:bCs/>
          <w:lang w:val="en-GB"/>
        </w:rPr>
      </w:pPr>
    </w:p>
    <w:p w14:paraId="7D776B75" w14:textId="77777777" w:rsidR="00885AC7" w:rsidRPr="00570A80" w:rsidRDefault="00885AC7" w:rsidP="00885AC7">
      <w:pPr>
        <w:spacing w:after="0"/>
        <w:rPr>
          <w:b/>
          <w:bCs/>
          <w:lang w:val="en-GB"/>
        </w:rPr>
      </w:pPr>
      <w:r w:rsidRPr="00570A80">
        <w:rPr>
          <w:b/>
          <w:bCs/>
          <w:lang w:val="en-GB"/>
        </w:rPr>
        <w:t>1</w:t>
      </w:r>
      <w:r w:rsidRPr="00570A80">
        <w:rPr>
          <w:lang w:val="en-GB"/>
        </w:rPr>
        <w:t xml:space="preserve"> </w:t>
      </w:r>
      <w:r w:rsidRPr="00570A80">
        <w:rPr>
          <w:b/>
          <w:bCs/>
          <w:lang w:val="en-GB"/>
        </w:rPr>
        <w:t>Rewrite the statements to include question tags.</w:t>
      </w:r>
    </w:p>
    <w:p w14:paraId="69625905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She hadn’t revised for the exam.</w:t>
      </w:r>
    </w:p>
    <w:p w14:paraId="7CFDF5D8" w14:textId="77777777" w:rsidR="00885AC7" w:rsidRPr="00570A80" w:rsidRDefault="00885AC7" w:rsidP="00885AC7">
      <w:pPr>
        <w:spacing w:after="0"/>
        <w:rPr>
          <w:lang w:val="en-GB"/>
        </w:rPr>
      </w:pPr>
      <w:r>
        <w:rPr>
          <w:lang w:val="en-GB"/>
        </w:rPr>
        <w:t>S</w:t>
      </w:r>
      <w:r w:rsidRPr="00570A80">
        <w:rPr>
          <w:lang w:val="en-GB"/>
        </w:rPr>
        <w:t>he hadn't revised for the e</w:t>
      </w:r>
      <w:r>
        <w:rPr>
          <w:lang w:val="en-GB"/>
        </w:rPr>
        <w:t>xa</w:t>
      </w:r>
      <w:r w:rsidRPr="00570A80">
        <w:rPr>
          <w:lang w:val="en-GB"/>
        </w:rPr>
        <w:t>m, had she?</w:t>
      </w:r>
    </w:p>
    <w:p w14:paraId="35CD684A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We shouldn’t throw these glass bottles away.</w:t>
      </w:r>
    </w:p>
    <w:p w14:paraId="2426AC70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 w:bidi="nl-NL"/>
        </w:rPr>
      </w:pPr>
      <w:r w:rsidRPr="00570A80">
        <w:rPr>
          <w:lang w:val="en-GB" w:bidi="nl-NL"/>
        </w:rPr>
        <w:t>Gorillas can’t swim.</w:t>
      </w:r>
    </w:p>
    <w:p w14:paraId="7AB1F816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Nobody ever remembers my birthday.</w:t>
      </w:r>
    </w:p>
    <w:p w14:paraId="18875510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There were two strange men in the garden.</w:t>
      </w:r>
    </w:p>
    <w:p w14:paraId="1AD6FE0A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She spent all her money on clothes.</w:t>
      </w:r>
    </w:p>
    <w:p w14:paraId="44DC7417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Yesterday, it rained all day.</w:t>
      </w:r>
    </w:p>
    <w:p w14:paraId="585E6182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He’</w:t>
      </w:r>
      <w:r>
        <w:rPr>
          <w:lang w:val="en-GB"/>
        </w:rPr>
        <w:t>ll</w:t>
      </w:r>
      <w:r w:rsidRPr="00570A80">
        <w:rPr>
          <w:lang w:val="en-GB"/>
        </w:rPr>
        <w:t xml:space="preserve"> never learn to speak Chinese.</w:t>
      </w:r>
    </w:p>
    <w:p w14:paraId="37CF992F" w14:textId="77777777" w:rsidR="00885AC7" w:rsidRPr="00570A80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They weren’t listening very carefully.</w:t>
      </w:r>
    </w:p>
    <w:p w14:paraId="5420A3B4" w14:textId="1D48D960" w:rsidR="00E3397C" w:rsidRPr="00885AC7" w:rsidRDefault="00885AC7" w:rsidP="00885AC7">
      <w:pPr>
        <w:numPr>
          <w:ilvl w:val="0"/>
          <w:numId w:val="2"/>
        </w:numPr>
        <w:spacing w:after="0"/>
        <w:rPr>
          <w:lang w:val="en-GB"/>
        </w:rPr>
      </w:pPr>
      <w:r w:rsidRPr="00570A80">
        <w:rPr>
          <w:lang w:val="en-GB"/>
        </w:rPr>
        <w:t>Our parents wouldn’t enjoy this film.</w:t>
      </w:r>
    </w:p>
    <w:sectPr w:rsidR="00E3397C" w:rsidRPr="0088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3833"/>
    <w:multiLevelType w:val="multilevel"/>
    <w:tmpl w:val="8E584CA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C86984"/>
    <w:multiLevelType w:val="multilevel"/>
    <w:tmpl w:val="9982C0C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C7"/>
    <w:rsid w:val="00694DFD"/>
    <w:rsid w:val="007B196F"/>
    <w:rsid w:val="008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0BF1"/>
  <w15:chartTrackingRefBased/>
  <w15:docId w15:val="{4447A674-C3BF-453D-B208-BE5ADD8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A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1</cp:revision>
  <dcterms:created xsi:type="dcterms:W3CDTF">2021-05-31T11:58:00Z</dcterms:created>
  <dcterms:modified xsi:type="dcterms:W3CDTF">2021-05-31T11:59:00Z</dcterms:modified>
</cp:coreProperties>
</file>